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D1B" w:rsidRPr="00850F9E" w:rsidRDefault="009B0D1B" w:rsidP="00D93F0A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:rsidR="00872E76" w:rsidRPr="00850F9E" w:rsidRDefault="00872E76" w:rsidP="009B0D1B">
      <w:pPr>
        <w:spacing w:line="360" w:lineRule="auto"/>
        <w:rPr>
          <w:rFonts w:ascii="Arial" w:hAnsi="Arial" w:cs="Arial"/>
          <w:sz w:val="22"/>
          <w:szCs w:val="22"/>
        </w:rPr>
      </w:pPr>
    </w:p>
    <w:p w:rsidR="00C503C1" w:rsidRPr="00C503C1" w:rsidRDefault="00C503C1" w:rsidP="00C503C1">
      <w:pPr>
        <w:pStyle w:val="Heading1"/>
        <w:shd w:val="clear" w:color="auto" w:fill="FFFFFF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US" w:eastAsia="en-US" w:bidi="ar-SA"/>
        </w:rPr>
        <w:drawing>
          <wp:inline distT="0" distB="0" distL="0" distR="0">
            <wp:extent cx="1057275" cy="723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2016-03-14 15.49.5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g="http://schemas.microsoft.com/office/word/2010/wordprocessingGroup" xmlns:a14="http://schemas.microsoft.com/office/drawing/2010/main" xmlns:w10="urn:schemas-microsoft-com:office:word" xmlns:v="urn:schemas-microsoft-com:vml" xmlns:o="urn:schemas-microsoft-com:office:office" xmlns:w="http://schemas.openxmlformats.org/wordprocessingml/2006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143" cy="7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br/>
      </w:r>
    </w:p>
    <w:p w:rsidR="003159C1" w:rsidRPr="00C503C1" w:rsidRDefault="003159C1" w:rsidP="00C503C1">
      <w:pPr>
        <w:pStyle w:val="Heading1"/>
        <w:shd w:val="clear" w:color="auto" w:fill="FFFFFF"/>
        <w:jc w:val="center"/>
        <w:rPr>
          <w:rFonts w:ascii="Arial" w:hAnsi="Arial" w:cs="Arial"/>
          <w:color w:val="auto"/>
        </w:rPr>
      </w:pPr>
      <w:r>
        <w:rPr>
          <w:rFonts w:ascii="Arial" w:hAnsi="Arial"/>
          <w:color w:val="auto"/>
        </w:rPr>
        <w:t xml:space="preserve">Daikin стана първата компания в света с оценка за отговорно снабдяване </w:t>
      </w:r>
      <w:r w:rsidR="004D7356">
        <w:rPr>
          <w:rFonts w:ascii="Arial" w:hAnsi="Arial"/>
          <w:color w:val="auto"/>
        </w:rPr>
        <w:t>за своите</w:t>
      </w:r>
      <w:r>
        <w:rPr>
          <w:rFonts w:ascii="Arial" w:hAnsi="Arial"/>
          <w:color w:val="auto"/>
        </w:rPr>
        <w:t xml:space="preserve"> климатични тела</w:t>
      </w:r>
    </w:p>
    <w:p w:rsidR="003159C1" w:rsidRPr="00C503C1" w:rsidRDefault="003159C1" w:rsidP="003159C1">
      <w:pPr>
        <w:pStyle w:val="NormalWeb"/>
        <w:shd w:val="clear" w:color="auto" w:fill="FFFFFF"/>
        <w:rPr>
          <w:rFonts w:ascii="Arial" w:hAnsi="Arial" w:cs="Arial"/>
          <w:b/>
          <w:color w:val="5D5C5C"/>
          <w:sz w:val="22"/>
          <w:szCs w:val="22"/>
        </w:rPr>
      </w:pPr>
      <w:r>
        <w:rPr>
          <w:rStyle w:val="Emphasis"/>
          <w:rFonts w:ascii="Arial" w:hAnsi="Arial"/>
          <w:b/>
          <w:color w:val="5D5C5C"/>
          <w:sz w:val="22"/>
        </w:rPr>
        <w:t>Daikin Europe N.V. стана първият производител на ОВК оборудване в света, който постигна международно уважавания стандарт BES 6001 на BRE за отговорно снабдяване за своята VRV климатична система, което предоставя на бранша потвърждение от трето лице за нейната верига на доставки.</w:t>
      </w:r>
    </w:p>
    <w:p w:rsidR="003159C1" w:rsidRPr="00C503C1" w:rsidRDefault="003159C1" w:rsidP="003159C1">
      <w:pPr>
        <w:pStyle w:val="NormalWeb"/>
        <w:shd w:val="clear" w:color="auto" w:fill="FFFFFF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Стандартът BES 6001 е разработен от BRE, за да демонстрира отговорно снабдяване по цялата верига за доставки, като удостоверява управление на продуктите в съответствие със социални, икономически и екологични критерии за устойчивост. Понеже стандартът е признат от BREEAM, световен лидер в програма за оценка на сгради, и е оценен като много добър, проектантите и изпълнителите могат потенциално да получат допълнителни кредити по BREEAM, като изберат сертифициран продукт, за чиито доставки и производство е сигурно, че са направени по отговорен начин.</w:t>
      </w:r>
    </w:p>
    <w:p w:rsidR="003159C1" w:rsidRPr="00C503C1" w:rsidRDefault="003159C1" w:rsidP="003159C1">
      <w:pPr>
        <w:pStyle w:val="NormalWeb"/>
        <w:shd w:val="clear" w:color="auto" w:fill="FFFFFF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Отговорното снабдяване обхваща произведените в Европа продукти на Daikin Group, включително нейната гама VRV тела с висока ефективност. Daikin Group предлага продукти, които използват най-новите технологии при климатичните тела и флуорохимикалите, за да осигури комфорт във всички аспекти на живота на хората в глобален мащаб. Чрез разработването на енергийно-ефективни технологии, Daikin предлага на пазара продукти и услуги с ограничени емисии на CO2, които допринасят за устойчивото развитие на обществото.</w:t>
      </w:r>
    </w:p>
    <w:p w:rsidR="003159C1" w:rsidRPr="00C503C1" w:rsidRDefault="003159C1" w:rsidP="003159C1">
      <w:pPr>
        <w:pStyle w:val="NormalWeb"/>
        <w:shd w:val="clear" w:color="auto" w:fill="FFFFFF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Рамковият стандарт BRE BES 6001 за отговорно снабдяване със строителни продукти е водещата рамка за производителите на продукти, която демонстрира отговорно снабдяване за техните продукти. Стандартът обхваща системите за управление на организацията и на доставчика, както и екологичните и социалните характеристики на компанията.</w:t>
      </w:r>
    </w:p>
    <w:p w:rsidR="003159C1" w:rsidRPr="00C503C1" w:rsidRDefault="003159C1" w:rsidP="003159C1">
      <w:pPr>
        <w:pStyle w:val="NormalWeb"/>
        <w:shd w:val="clear" w:color="auto" w:fill="FFFFFF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Коментирайки това постижение, д-р Шамир Гумра, ръководител на отдел „Отговорно снабдяване“ в BRE, каза: „Това е значим момент за сектора на строителните продукти. Компаниите, които отрано са приели стандарта BES 6001, имат по-къси и по-опростени вериги за доставка. Daikin показа истински ангажимент към отговорното снабдяване, като направи оценка на много компоненти на своите произведени в Белгия климатични тела, което доказва, че може да се постигне сертифициране и за сложни продукти.“</w:t>
      </w:r>
    </w:p>
    <w:p w:rsidR="00BD578B" w:rsidRDefault="00BD578B" w:rsidP="003159C1">
      <w:pPr>
        <w:pStyle w:val="NormalWeb"/>
        <w:shd w:val="clear" w:color="auto" w:fill="FFFFFF"/>
        <w:rPr>
          <w:rFonts w:ascii="Arial" w:hAnsi="Arial"/>
          <w:sz w:val="22"/>
        </w:rPr>
      </w:pPr>
    </w:p>
    <w:p w:rsidR="003159C1" w:rsidRPr="00C503C1" w:rsidRDefault="00F53B9D" w:rsidP="003159C1">
      <w:pPr>
        <w:pStyle w:val="NormalWeb"/>
        <w:shd w:val="clear" w:color="auto" w:fill="FFFFFF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br/>
      </w:r>
      <w:r w:rsidR="003159C1">
        <w:rPr>
          <w:rFonts w:ascii="Arial" w:hAnsi="Arial"/>
          <w:sz w:val="22"/>
        </w:rPr>
        <w:t>Греъм Райт, специалист по законодателството в Daikin UK Ltd, добави: „Това е още едно значително одобрение за продуктите на Daikin. През последните десет години ние инвестирахме в намаляването на организационното си въздействие, както и на включеното въздействие, което предаваме на потребителите на нашите продукти. Стандартът BES 6001 ни даде възможност да използваме редица практики за управление на веригата за доставки и нашата собствена екологична и социална ефективност в единна последователна рамка, като в резултат това също ни позволява да помагаме на клиентите си в процеса по получаване на сертификат BREEAM. Оценката „Много добър“ показва, че сме постигнали несравнима позиция в бранша за отговорно снабдяване, като също посочва области, в които можем да продължим да подобряваме дейността си.“  </w:t>
      </w:r>
    </w:p>
    <w:p w:rsidR="00AB5D79" w:rsidRPr="00850F9E" w:rsidRDefault="00C503C1" w:rsidP="003159C1">
      <w:pPr>
        <w:pStyle w:val="NormalWeb"/>
        <w:shd w:val="clear" w:color="auto" w:fill="FFFFFF"/>
        <w:rPr>
          <w:rFonts w:ascii="Arial" w:hAnsi="Arial" w:cs="Arial"/>
          <w:color w:val="5D5C5C"/>
          <w:sz w:val="22"/>
          <w:szCs w:val="22"/>
        </w:rPr>
      </w:pPr>
      <w:r>
        <w:rPr>
          <w:rFonts w:ascii="Arial" w:hAnsi="Arial"/>
          <w:sz w:val="22"/>
        </w:rPr>
        <w:t xml:space="preserve">За да разберете как Daikin може да ви помогне да постигнете най-добрата оценка по BREEAM, </w:t>
      </w:r>
      <w:hyperlink r:id="rId8">
        <w:r>
          <w:rPr>
            <w:rStyle w:val="Hyperlink"/>
            <w:rFonts w:ascii="Arial" w:hAnsi="Arial"/>
            <w:sz w:val="22"/>
          </w:rPr>
          <w:t>посетете нашия уеб сайт</w:t>
        </w:r>
      </w:hyperlink>
      <w:r>
        <w:rPr>
          <w:rFonts w:ascii="Arial" w:hAnsi="Arial" w:cs="Arial"/>
          <w:sz w:val="22"/>
          <w:szCs w:val="22"/>
        </w:rPr>
        <w:br/>
      </w:r>
    </w:p>
    <w:p w:rsidR="00850F9E" w:rsidRPr="00850F9E" w:rsidRDefault="00850F9E" w:rsidP="003159C1">
      <w:pPr>
        <w:pStyle w:val="NormalWeb"/>
        <w:shd w:val="clear" w:color="auto" w:fill="FFFFFF"/>
        <w:rPr>
          <w:rFonts w:ascii="Arial" w:hAnsi="Arial" w:cs="Arial"/>
          <w:b/>
          <w:color w:val="5D5C5C"/>
          <w:sz w:val="22"/>
          <w:szCs w:val="22"/>
        </w:rPr>
      </w:pPr>
      <w:r>
        <w:rPr>
          <w:rFonts w:ascii="Arial" w:hAnsi="Arial"/>
          <w:b/>
          <w:color w:val="5D5C5C"/>
          <w:sz w:val="22"/>
        </w:rPr>
        <w:t xml:space="preserve">&gt;край </w:t>
      </w:r>
    </w:p>
    <w:p w:rsidR="003159C1" w:rsidRDefault="003159C1" w:rsidP="003159C1">
      <w:pPr>
        <w:pStyle w:val="NormalWeb"/>
        <w:shd w:val="clear" w:color="auto" w:fill="FFFFFF"/>
        <w:rPr>
          <w:rStyle w:val="Strong"/>
          <w:rFonts w:ascii="Arial" w:hAnsi="Arial" w:cs="Arial"/>
          <w:color w:val="5D5C5C"/>
          <w:sz w:val="22"/>
          <w:szCs w:val="22"/>
        </w:rPr>
      </w:pPr>
      <w:r>
        <w:rPr>
          <w:rStyle w:val="Strong"/>
          <w:rFonts w:ascii="Arial" w:hAnsi="Arial"/>
          <w:color w:val="5D5C5C"/>
          <w:sz w:val="22"/>
        </w:rPr>
        <w:t>БЕЛЕЖКИ КЪМ РЕДАКТОРА</w:t>
      </w:r>
    </w:p>
    <w:p w:rsidR="006F7D17" w:rsidRDefault="009C6217" w:rsidP="003159C1">
      <w:pPr>
        <w:pStyle w:val="NormalWeb"/>
        <w:shd w:val="clear" w:color="auto" w:fill="FFFFFF"/>
        <w:rPr>
          <w:rStyle w:val="Strong"/>
          <w:rFonts w:ascii="Arial" w:hAnsi="Arial" w:cs="Arial"/>
          <w:color w:val="5D5C5C"/>
          <w:sz w:val="22"/>
          <w:szCs w:val="22"/>
        </w:rPr>
      </w:pPr>
      <w:r>
        <w:rPr>
          <w:rStyle w:val="Strong"/>
          <w:rFonts w:ascii="Arial" w:hAnsi="Arial"/>
          <w:color w:val="5D5C5C"/>
          <w:sz w:val="22"/>
        </w:rPr>
        <w:t xml:space="preserve">Прикачен Jpeg: церемония по награждаването </w:t>
      </w:r>
    </w:p>
    <w:p w:rsidR="00850F9E" w:rsidRPr="00850F9E" w:rsidRDefault="00850F9E" w:rsidP="00850F9E">
      <w:pPr>
        <w:spacing w:line="360" w:lineRule="auto"/>
        <w:rPr>
          <w:rFonts w:ascii="Arial" w:eastAsia="Times New Roman" w:hAnsi="Arial" w:cs="Arial"/>
          <w:b/>
          <w:bCs/>
          <w:iCs/>
          <w:sz w:val="22"/>
          <w:szCs w:val="22"/>
        </w:rPr>
      </w:pPr>
      <w:r>
        <w:rPr>
          <w:rFonts w:ascii="Arial" w:hAnsi="Arial"/>
          <w:b/>
          <w:sz w:val="22"/>
        </w:rPr>
        <w:t>За Daikin Europe N.V.</w:t>
      </w:r>
    </w:p>
    <w:p w:rsidR="00850F9E" w:rsidRPr="00850F9E" w:rsidRDefault="00850F9E" w:rsidP="00850F9E">
      <w:pPr>
        <w:spacing w:line="360" w:lineRule="auto"/>
        <w:rPr>
          <w:rFonts w:ascii="Arial" w:eastAsia="Times New Roman" w:hAnsi="Arial" w:cs="Arial"/>
          <w:bCs/>
          <w:iCs/>
          <w:sz w:val="22"/>
          <w:szCs w:val="22"/>
        </w:rPr>
      </w:pPr>
      <w:r>
        <w:rPr>
          <w:rFonts w:ascii="Arial" w:hAnsi="Arial"/>
          <w:sz w:val="22"/>
        </w:rPr>
        <w:t>Daikin Europe N.V. е изцяло притежавано дъщерно дружество на Daikin Industries Limited и е водещ европейски производител на климатици, системи за отопление и хладилно оборудване, с около 5500 служители в цяла Европа и основни производствени мощности, базирани в Белгия, Чехия, Германия, Италия, Турция и Великобритания.</w:t>
      </w:r>
    </w:p>
    <w:p w:rsidR="00850F9E" w:rsidRPr="00850F9E" w:rsidRDefault="00850F9E" w:rsidP="00850F9E">
      <w:pPr>
        <w:spacing w:line="360" w:lineRule="auto"/>
        <w:rPr>
          <w:rFonts w:ascii="Arial" w:eastAsia="Times New Roman" w:hAnsi="Arial" w:cs="Arial"/>
          <w:bCs/>
          <w:iCs/>
          <w:sz w:val="22"/>
          <w:szCs w:val="22"/>
        </w:rPr>
      </w:pPr>
    </w:p>
    <w:p w:rsidR="00850F9E" w:rsidRPr="00850F9E" w:rsidRDefault="00850F9E" w:rsidP="00850F9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В световен мащаб Daikin е известна с новаторския си подход към разработването на продуктите и с ненадминатото качество и гъвкавост на интегрираните си решения. С повече от 90 години опит в проектирането и производството на технологии за отопление и охлаждане, Daikin е пазарен лидер в термопомпените технологии.</w:t>
      </w:r>
    </w:p>
    <w:p w:rsidR="003159C1" w:rsidRPr="00A7363A" w:rsidRDefault="00850F9E" w:rsidP="003159C1">
      <w:pPr>
        <w:pStyle w:val="NormalWeb"/>
        <w:shd w:val="clear" w:color="auto" w:fill="FFFFFF"/>
        <w:rPr>
          <w:rStyle w:val="Strong"/>
          <w:rFonts w:ascii="Arial" w:hAnsi="Arial" w:cs="Arial"/>
          <w:sz w:val="22"/>
          <w:szCs w:val="22"/>
        </w:rPr>
      </w:pPr>
      <w:r>
        <w:rPr>
          <w:rStyle w:val="Strong"/>
          <w:rFonts w:ascii="Arial" w:hAnsi="Arial"/>
          <w:sz w:val="22"/>
        </w:rPr>
        <w:t>Информация за BES 6001</w:t>
      </w:r>
      <w:r>
        <w:rPr>
          <w:rStyle w:val="Strong"/>
          <w:rFonts w:ascii="Arial" w:hAnsi="Arial" w:cs="Arial"/>
          <w:sz w:val="22"/>
          <w:szCs w:val="22"/>
        </w:rPr>
        <w:br/>
      </w:r>
      <w:r>
        <w:rPr>
          <w:rStyle w:val="Strong"/>
          <w:rFonts w:ascii="Arial" w:hAnsi="Arial"/>
          <w:sz w:val="22"/>
        </w:rPr>
        <w:t xml:space="preserve">Рамковият стандарт за отговорно снабдяване за строителни продукти </w:t>
      </w:r>
      <w:r>
        <w:rPr>
          <w:rFonts w:ascii="Arial" w:hAnsi="Arial"/>
          <w:sz w:val="22"/>
        </w:rPr>
        <w:t xml:space="preserve">е независима програма за сертифициране от трета страна, която има за цел да оцени политиките и практиките за отговорно снабдяване в цялата верига за доставки на всеки строителен продукт.  Подробна информация можете да намерите </w:t>
      </w:r>
      <w:hyperlink r:id="rId9">
        <w:r>
          <w:rPr>
            <w:rStyle w:val="Hyperlink"/>
            <w:rFonts w:ascii="Arial" w:hAnsi="Arial"/>
            <w:color w:val="auto"/>
            <w:sz w:val="22"/>
          </w:rPr>
          <w:t>тук</w:t>
        </w:r>
      </w:hyperlink>
      <w:r w:rsidR="00F53B9D">
        <w:t>.</w:t>
      </w:r>
    </w:p>
    <w:p w:rsidR="00F53B9D" w:rsidRDefault="00F53B9D" w:rsidP="003159C1">
      <w:pPr>
        <w:pStyle w:val="NormalWeb"/>
        <w:shd w:val="clear" w:color="auto" w:fill="FFFFFF"/>
        <w:rPr>
          <w:rStyle w:val="Strong"/>
          <w:rFonts w:ascii="Arial" w:hAnsi="Arial"/>
          <w:sz w:val="22"/>
        </w:rPr>
      </w:pPr>
      <w:r>
        <w:rPr>
          <w:rStyle w:val="Strong"/>
          <w:rFonts w:ascii="Arial" w:hAnsi="Arial"/>
          <w:sz w:val="22"/>
        </w:rPr>
        <w:br/>
      </w:r>
    </w:p>
    <w:p w:rsidR="00F53B9D" w:rsidRDefault="00F53B9D" w:rsidP="003159C1">
      <w:pPr>
        <w:pStyle w:val="NormalWeb"/>
        <w:shd w:val="clear" w:color="auto" w:fill="FFFFFF"/>
        <w:rPr>
          <w:rStyle w:val="Strong"/>
          <w:rFonts w:ascii="Arial" w:hAnsi="Arial"/>
          <w:sz w:val="22"/>
        </w:rPr>
      </w:pPr>
    </w:p>
    <w:p w:rsidR="003159C1" w:rsidRPr="00F53B9D" w:rsidRDefault="00F53B9D" w:rsidP="003159C1">
      <w:pPr>
        <w:pStyle w:val="NormalWeb"/>
        <w:shd w:val="clear" w:color="auto" w:fill="FFFFFF"/>
        <w:rPr>
          <w:rFonts w:ascii="Arial" w:hAnsi="Arial"/>
          <w:sz w:val="22"/>
        </w:rPr>
      </w:pPr>
      <w:r>
        <w:rPr>
          <w:rStyle w:val="Strong"/>
          <w:rFonts w:ascii="Arial" w:hAnsi="Arial"/>
          <w:sz w:val="22"/>
        </w:rPr>
        <w:br/>
      </w:r>
      <w:r w:rsidR="003159C1">
        <w:rPr>
          <w:rStyle w:val="Strong"/>
          <w:rFonts w:ascii="Arial" w:hAnsi="Arial"/>
          <w:sz w:val="22"/>
        </w:rPr>
        <w:t>BREEAM</w:t>
      </w:r>
      <w:r w:rsidR="003159C1">
        <w:rPr>
          <w:rFonts w:ascii="Arial" w:hAnsi="Arial"/>
          <w:sz w:val="22"/>
        </w:rPr>
        <w:t xml:space="preserve"> е международно призната оценка за устойчивост на сгради и общности.  На повече от 24 000 проекта по цял свят са издадени повече от 530 000 сертификата по BREEAM, а също над 2,2 милиона сгради и общности са</w:t>
      </w:r>
      <w:r>
        <w:rPr>
          <w:rFonts w:ascii="Arial" w:hAnsi="Arial"/>
          <w:sz w:val="22"/>
        </w:rPr>
        <w:t xml:space="preserve"> </w:t>
      </w:r>
      <w:r w:rsidR="003159C1">
        <w:rPr>
          <w:rFonts w:ascii="Arial" w:hAnsi="Arial"/>
          <w:sz w:val="22"/>
        </w:rPr>
        <w:t xml:space="preserve">регистрирани за сертифициране. BREEAM се използва в повече от 70 държави. Повече информация можете да намерите на </w:t>
      </w:r>
      <w:hyperlink r:id="rId10">
        <w:r w:rsidR="003159C1">
          <w:rPr>
            <w:rStyle w:val="Hyperlink"/>
            <w:rFonts w:ascii="Arial" w:hAnsi="Arial"/>
            <w:color w:val="auto"/>
            <w:sz w:val="22"/>
          </w:rPr>
          <w:t>www.breeam.com</w:t>
        </w:r>
      </w:hyperlink>
    </w:p>
    <w:p w:rsidR="00D93F0A" w:rsidRDefault="00850F9E" w:rsidP="00850F9E">
      <w:pPr>
        <w:spacing w:line="360" w:lineRule="auto"/>
        <w:rPr>
          <w:rStyle w:val="Strong"/>
          <w:rFonts w:ascii="Arial" w:hAnsi="Arial" w:cs="Arial"/>
          <w:b w:val="0"/>
          <w:sz w:val="22"/>
          <w:szCs w:val="22"/>
        </w:rPr>
      </w:pPr>
      <w:r>
        <w:rPr>
          <w:rFonts w:ascii="Arial" w:hAnsi="Arial"/>
          <w:color w:val="000000"/>
          <w:sz w:val="22"/>
        </w:rPr>
        <w:t>За повече информация за пресата се свържете с Anju Sarpal DENV на</w:t>
      </w:r>
      <w:r w:rsidR="00094E94">
        <w:rPr>
          <w:rFonts w:ascii="Arial" w:hAnsi="Arial"/>
          <w:color w:val="000000"/>
          <w:sz w:val="22"/>
        </w:rPr>
        <w:t xml:space="preserve"> </w:t>
      </w:r>
      <w:hyperlink r:id="rId11">
        <w:r>
          <w:rPr>
            <w:rStyle w:val="Hyperlink"/>
            <w:rFonts w:ascii="Arial" w:hAnsi="Arial"/>
            <w:sz w:val="22"/>
          </w:rPr>
          <w:t>Daikin-News@sheremarketing.co.uk</w:t>
        </w:r>
      </w:hyperlink>
      <w:r w:rsidR="00094E94">
        <w:t xml:space="preserve"> </w:t>
      </w:r>
      <w:r>
        <w:rPr>
          <w:rStyle w:val="Strong"/>
          <w:rFonts w:ascii="Arial" w:hAnsi="Arial"/>
          <w:b w:val="0"/>
          <w:sz w:val="22"/>
        </w:rPr>
        <w:t xml:space="preserve">или с Linda McKeown, BRE, на </w:t>
      </w:r>
      <w:hyperlink r:id="rId12">
        <w:r>
          <w:rPr>
            <w:rStyle w:val="Hyperlink"/>
            <w:rFonts w:ascii="Arial" w:hAnsi="Arial"/>
            <w:sz w:val="22"/>
          </w:rPr>
          <w:t>linda.mckeown@bre.co.uk</w:t>
        </w:r>
      </w:hyperlink>
    </w:p>
    <w:p w:rsidR="00A7363A" w:rsidRPr="00A7363A" w:rsidRDefault="00A7363A" w:rsidP="00850F9E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</w:p>
    <w:p w:rsidR="009B0D1B" w:rsidRPr="00850F9E" w:rsidRDefault="009B0D1B" w:rsidP="009B0D1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sectPr w:rsidR="009B0D1B" w:rsidRPr="00850F9E" w:rsidSect="00205410">
      <w:headerReference w:type="default" r:id="rId13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B69" w:rsidRDefault="00497B69" w:rsidP="008D203F">
      <w:r>
        <w:separator/>
      </w:r>
    </w:p>
  </w:endnote>
  <w:endnote w:type="continuationSeparator" w:id="1">
    <w:p w:rsidR="00497B69" w:rsidRDefault="00497B69" w:rsidP="008D20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B69" w:rsidRDefault="00497B69" w:rsidP="008D203F">
      <w:r>
        <w:separator/>
      </w:r>
    </w:p>
  </w:footnote>
  <w:footnote w:type="continuationSeparator" w:id="1">
    <w:p w:rsidR="00497B69" w:rsidRDefault="00497B69" w:rsidP="008D20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03F" w:rsidRDefault="008D203F">
    <w:pPr>
      <w:pStyle w:val="Header"/>
    </w:pPr>
    <w:r>
      <w:rPr>
        <w:noProof/>
        <w:lang w:val="en-US" w:eastAsia="en-US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-142240</wp:posOffset>
          </wp:positionH>
          <wp:positionV relativeFrom="paragraph">
            <wp:posOffset>257810</wp:posOffset>
          </wp:positionV>
          <wp:extent cx="2059305" cy="405130"/>
          <wp:effectExtent l="0" t="0" r="0" b="0"/>
          <wp:wrapTight wrapText="bothSides">
            <wp:wrapPolygon edited="0">
              <wp:start x="0" y="0"/>
              <wp:lineTo x="0" y="20313"/>
              <wp:lineTo x="21380" y="20313"/>
              <wp:lineTo x="2138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305" cy="40513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310DC"/>
    <w:rsid w:val="00015E65"/>
    <w:rsid w:val="00094E94"/>
    <w:rsid w:val="000A0751"/>
    <w:rsid w:val="000D55C6"/>
    <w:rsid w:val="00142147"/>
    <w:rsid w:val="00205410"/>
    <w:rsid w:val="00215B94"/>
    <w:rsid w:val="00222977"/>
    <w:rsid w:val="002310DC"/>
    <w:rsid w:val="00276D00"/>
    <w:rsid w:val="002A7B83"/>
    <w:rsid w:val="002B0836"/>
    <w:rsid w:val="002E46B7"/>
    <w:rsid w:val="00300B67"/>
    <w:rsid w:val="003114A3"/>
    <w:rsid w:val="003159C1"/>
    <w:rsid w:val="00360C2D"/>
    <w:rsid w:val="00404466"/>
    <w:rsid w:val="00497B69"/>
    <w:rsid w:val="004C2B34"/>
    <w:rsid w:val="004D7356"/>
    <w:rsid w:val="00522AA9"/>
    <w:rsid w:val="00552F98"/>
    <w:rsid w:val="00556706"/>
    <w:rsid w:val="0069443C"/>
    <w:rsid w:val="006C78B4"/>
    <w:rsid w:val="006F37EC"/>
    <w:rsid w:val="006F7D17"/>
    <w:rsid w:val="00706B9D"/>
    <w:rsid w:val="00781B29"/>
    <w:rsid w:val="007C3B85"/>
    <w:rsid w:val="008049DE"/>
    <w:rsid w:val="00842446"/>
    <w:rsid w:val="00847DBD"/>
    <w:rsid w:val="00850F9E"/>
    <w:rsid w:val="00860119"/>
    <w:rsid w:val="00872E76"/>
    <w:rsid w:val="008B31B0"/>
    <w:rsid w:val="008D203F"/>
    <w:rsid w:val="008E0608"/>
    <w:rsid w:val="008F1690"/>
    <w:rsid w:val="00940F3F"/>
    <w:rsid w:val="00947F0F"/>
    <w:rsid w:val="009A4C0C"/>
    <w:rsid w:val="009B0D1B"/>
    <w:rsid w:val="009B1BD8"/>
    <w:rsid w:val="009C6217"/>
    <w:rsid w:val="00A27D2C"/>
    <w:rsid w:val="00A7363A"/>
    <w:rsid w:val="00AB0660"/>
    <w:rsid w:val="00AB5D79"/>
    <w:rsid w:val="00B3150E"/>
    <w:rsid w:val="00BD47AF"/>
    <w:rsid w:val="00BD578B"/>
    <w:rsid w:val="00C42859"/>
    <w:rsid w:val="00C503C1"/>
    <w:rsid w:val="00CA41A3"/>
    <w:rsid w:val="00CA6AD2"/>
    <w:rsid w:val="00CC0C8D"/>
    <w:rsid w:val="00CE33D6"/>
    <w:rsid w:val="00D361DB"/>
    <w:rsid w:val="00D50AA4"/>
    <w:rsid w:val="00D84D9E"/>
    <w:rsid w:val="00D93F0A"/>
    <w:rsid w:val="00E73BDC"/>
    <w:rsid w:val="00ED7EF1"/>
    <w:rsid w:val="00EF2DDE"/>
    <w:rsid w:val="00F26304"/>
    <w:rsid w:val="00F4769D"/>
    <w:rsid w:val="00F53B9D"/>
    <w:rsid w:val="00F73B2C"/>
    <w:rsid w:val="00F9375C"/>
    <w:rsid w:val="00FD41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bg-BG" w:eastAsia="bg-BG" w:bidi="bg-BG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69D"/>
  </w:style>
  <w:style w:type="paragraph" w:styleId="Heading1">
    <w:name w:val="heading 1"/>
    <w:basedOn w:val="Normal"/>
    <w:next w:val="Normal"/>
    <w:link w:val="Heading1Char"/>
    <w:uiPriority w:val="9"/>
    <w:qFormat/>
    <w:rsid w:val="003159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2E7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011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4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4A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D203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203F"/>
  </w:style>
  <w:style w:type="paragraph" w:styleId="Footer">
    <w:name w:val="footer"/>
    <w:basedOn w:val="Normal"/>
    <w:link w:val="FooterChar"/>
    <w:uiPriority w:val="99"/>
    <w:unhideWhenUsed/>
    <w:rsid w:val="008D203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203F"/>
  </w:style>
  <w:style w:type="character" w:customStyle="1" w:styleId="Heading2Char">
    <w:name w:val="Heading 2 Char"/>
    <w:basedOn w:val="DefaultParagraphFont"/>
    <w:link w:val="Heading2"/>
    <w:uiPriority w:val="9"/>
    <w:rsid w:val="00872E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 w:eastAsia="bg-BG"/>
    </w:rPr>
  </w:style>
  <w:style w:type="paragraph" w:styleId="CommentText">
    <w:name w:val="annotation text"/>
    <w:basedOn w:val="Normal"/>
    <w:link w:val="CommentTextChar"/>
    <w:uiPriority w:val="99"/>
    <w:unhideWhenUsed/>
    <w:rsid w:val="00872E76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2E76"/>
    <w:rPr>
      <w:sz w:val="20"/>
      <w:szCs w:val="20"/>
      <w:lang w:val="bg-BG" w:eastAsia="bg-BG"/>
    </w:rPr>
  </w:style>
  <w:style w:type="paragraph" w:styleId="NormalWeb">
    <w:name w:val="Normal (Web)"/>
    <w:basedOn w:val="Normal"/>
    <w:uiPriority w:val="99"/>
    <w:unhideWhenUsed/>
    <w:rsid w:val="00D84D9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A4C0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4C0C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4C0C"/>
    <w:rPr>
      <w:b/>
      <w:bCs/>
      <w:sz w:val="20"/>
      <w:szCs w:val="20"/>
      <w:lang w:val="bg-BG"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3159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3159C1"/>
    <w:rPr>
      <w:b/>
      <w:bCs/>
    </w:rPr>
  </w:style>
  <w:style w:type="character" w:styleId="Emphasis">
    <w:name w:val="Emphasis"/>
    <w:basedOn w:val="DefaultParagraphFont"/>
    <w:uiPriority w:val="20"/>
    <w:qFormat/>
    <w:rsid w:val="003159C1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50F9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69D"/>
  </w:style>
  <w:style w:type="paragraph" w:styleId="Heading1">
    <w:name w:val="heading 1"/>
    <w:basedOn w:val="Normal"/>
    <w:next w:val="Normal"/>
    <w:link w:val="Heading1Char"/>
    <w:uiPriority w:val="9"/>
    <w:qFormat/>
    <w:rsid w:val="003159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2E7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011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4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4A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D203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203F"/>
  </w:style>
  <w:style w:type="paragraph" w:styleId="Footer">
    <w:name w:val="footer"/>
    <w:basedOn w:val="Normal"/>
    <w:link w:val="FooterChar"/>
    <w:uiPriority w:val="99"/>
    <w:unhideWhenUsed/>
    <w:rsid w:val="008D203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203F"/>
  </w:style>
  <w:style w:type="character" w:customStyle="1" w:styleId="Heading2Char">
    <w:name w:val="Heading 2 Char"/>
    <w:basedOn w:val="DefaultParagraphFont"/>
    <w:link w:val="Heading2"/>
    <w:uiPriority w:val="9"/>
    <w:rsid w:val="00872E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ja-JP"/>
    </w:rPr>
  </w:style>
  <w:style w:type="paragraph" w:styleId="CommentText">
    <w:name w:val="annotation text"/>
    <w:basedOn w:val="Normal"/>
    <w:link w:val="CommentTextChar"/>
    <w:uiPriority w:val="99"/>
    <w:unhideWhenUsed/>
    <w:rsid w:val="00872E76"/>
    <w:pPr>
      <w:spacing w:after="200"/>
    </w:pPr>
    <w:rPr>
      <w:sz w:val="20"/>
      <w:szCs w:val="20"/>
      <w:lang w:val="en-US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2E76"/>
    <w:rPr>
      <w:sz w:val="20"/>
      <w:szCs w:val="20"/>
      <w:lang w:val="en-US" w:eastAsia="ja-JP"/>
    </w:rPr>
  </w:style>
  <w:style w:type="paragraph" w:styleId="NormalWeb">
    <w:name w:val="Normal (Web)"/>
    <w:basedOn w:val="Normal"/>
    <w:uiPriority w:val="99"/>
    <w:unhideWhenUsed/>
    <w:rsid w:val="00D84D9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9A4C0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4C0C"/>
    <w:pPr>
      <w:spacing w:after="0"/>
    </w:pPr>
    <w:rPr>
      <w:b/>
      <w:bCs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4C0C"/>
    <w:rPr>
      <w:b/>
      <w:bCs/>
      <w:sz w:val="20"/>
      <w:szCs w:val="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3159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3159C1"/>
    <w:rPr>
      <w:b/>
      <w:bCs/>
    </w:rPr>
  </w:style>
  <w:style w:type="character" w:styleId="Emphasis">
    <w:name w:val="Emphasis"/>
    <w:basedOn w:val="DefaultParagraphFont"/>
    <w:uiPriority w:val="20"/>
    <w:qFormat/>
    <w:rsid w:val="003159C1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50F9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1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4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63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29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8" w:space="15" w:color="5D5C5C"/>
                            <w:right w:val="none" w:sz="0" w:space="0" w:color="auto"/>
                          </w:divBdr>
                          <w:divsChild>
                            <w:div w:id="1841384469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221723">
                                  <w:marLeft w:val="-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38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9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ikineurope.com/minisite/sustainability/index.jsp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linda.mckeown@bre.co.uk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Daikin-News@sheremarketing.co.uk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breeam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re.co.uk/page.jsp?id=1514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CDCAC-7DA2-4601-AEA6-F5DAA40F7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2016-03-23T12:06:00Z</dcterms:created>
  <dcterms:modified xsi:type="dcterms:W3CDTF">2016-04-06T09:41:00Z</dcterms:modified>
</cp:coreProperties>
</file>